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6" w:type="dxa"/>
        <w:jc w:val="center"/>
        <w:tblLayout w:type="fixed"/>
        <w:tblLook w:val="00A0" w:firstRow="1" w:lastRow="0" w:firstColumn="1" w:lastColumn="0" w:noHBand="0" w:noVBand="0"/>
      </w:tblPr>
      <w:tblGrid>
        <w:gridCol w:w="1344"/>
        <w:gridCol w:w="7452"/>
      </w:tblGrid>
      <w:tr w:rsidR="002665A1" w:rsidRPr="002665A1" w:rsidTr="00AF4697">
        <w:trPr>
          <w:trHeight w:val="2259"/>
          <w:jc w:val="center"/>
        </w:trPr>
        <w:tc>
          <w:tcPr>
            <w:tcW w:w="1344" w:type="dxa"/>
          </w:tcPr>
          <w:p w:rsidR="002665A1" w:rsidRPr="002665A1" w:rsidRDefault="002665A1" w:rsidP="002665A1">
            <w:pPr>
              <w:ind w:left="-324" w:right="-108"/>
              <w:jc w:val="center"/>
              <w:rPr>
                <w:sz w:val="22"/>
                <w:szCs w:val="22"/>
              </w:rPr>
            </w:pPr>
            <w:r w:rsidRPr="002665A1">
              <w:rPr>
                <w:rFonts w:ascii="Calibri" w:hAnsi="Calibri"/>
                <w:bCs/>
                <w:sz w:val="22"/>
                <w:szCs w:val="22"/>
              </w:rPr>
              <w:br w:type="page"/>
            </w:r>
            <w:r w:rsidRPr="002665A1">
              <w:rPr>
                <w:rFonts w:ascii="Calibri" w:hAnsi="Calibri"/>
                <w:bCs/>
                <w:sz w:val="22"/>
                <w:szCs w:val="22"/>
                <w:lang w:val="en-US"/>
              </w:rPr>
              <w:br w:type="page"/>
            </w:r>
            <w:r w:rsidRPr="002665A1">
              <w:rPr>
                <w:noProof/>
                <w:sz w:val="22"/>
                <w:szCs w:val="22"/>
              </w:rPr>
              <w:drawing>
                <wp:inline distT="0" distB="0" distL="0" distR="0" wp14:anchorId="1369BD43" wp14:editId="5A8E6A43">
                  <wp:extent cx="895350" cy="1228725"/>
                  <wp:effectExtent l="0" t="0" r="0" b="0"/>
                  <wp:docPr id="1" name="Εικόνα 70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</w:tcPr>
          <w:p w:rsidR="002665A1" w:rsidRPr="002665A1" w:rsidRDefault="002665A1" w:rsidP="002665A1">
            <w:pPr>
              <w:ind w:right="-91"/>
              <w:rPr>
                <w:rFonts w:ascii="Katsoulidis Bold" w:eastAsia="Calibri" w:hAnsi="Katsoulidis Bold"/>
                <w:b/>
                <w:bCs/>
                <w:sz w:val="22"/>
                <w:szCs w:val="22"/>
              </w:rPr>
            </w:pPr>
          </w:p>
          <w:p w:rsidR="002665A1" w:rsidRPr="002665A1" w:rsidRDefault="002665A1" w:rsidP="002665A1">
            <w:pPr>
              <w:autoSpaceDE w:val="0"/>
              <w:autoSpaceDN w:val="0"/>
              <w:adjustRightInd w:val="0"/>
              <w:spacing w:before="120" w:after="120" w:line="241" w:lineRule="atLeast"/>
              <w:rPr>
                <w:rFonts w:ascii="Katsoulidis" w:eastAsiaTheme="minorHAnsi" w:hAnsi="Katsoulidis" w:cs="Katsoulidis"/>
                <w:b/>
                <w:color w:val="221E1F"/>
                <w:sz w:val="22"/>
                <w:szCs w:val="22"/>
                <w:lang w:eastAsia="en-US"/>
              </w:rPr>
            </w:pPr>
            <w:r w:rsidRPr="002665A1">
              <w:rPr>
                <w:rFonts w:ascii="Katsoulidis" w:eastAsiaTheme="minorHAnsi" w:hAnsi="Katsoulidis" w:cs="Katsoulidis"/>
                <w:b/>
                <w:color w:val="221E1F"/>
                <w:sz w:val="22"/>
                <w:szCs w:val="22"/>
                <w:lang w:eastAsia="en-US"/>
              </w:rPr>
              <w:t>ΕΛΛΗΝΙΚΗ ΔΗΜΟΚΡΑΤΙΑ</w:t>
            </w:r>
          </w:p>
          <w:p w:rsidR="002665A1" w:rsidRPr="002665A1" w:rsidRDefault="002665A1" w:rsidP="002665A1">
            <w:pPr>
              <w:autoSpaceDE w:val="0"/>
              <w:autoSpaceDN w:val="0"/>
              <w:adjustRightInd w:val="0"/>
              <w:contextualSpacing/>
              <w:rPr>
                <w:rFonts w:ascii="Katsoulidis" w:eastAsiaTheme="minorHAnsi" w:hAnsi="Katsoulidis" w:cs="Katsoulidis"/>
                <w:b/>
                <w:bCs/>
                <w:color w:val="4F91CD"/>
                <w:sz w:val="28"/>
                <w:szCs w:val="28"/>
                <w:lang w:eastAsia="en-US"/>
              </w:rPr>
            </w:pPr>
            <w:r w:rsidRPr="002665A1">
              <w:rPr>
                <w:rFonts w:ascii="Katsoulidis" w:eastAsiaTheme="minorHAnsi" w:hAnsi="Katsoulidis" w:cs="Katsoulidis"/>
                <w:b/>
                <w:bCs/>
                <w:color w:val="4F91CD"/>
                <w:sz w:val="28"/>
                <w:szCs w:val="28"/>
                <w:lang w:eastAsia="en-US"/>
              </w:rPr>
              <w:t>Εθνικόν και Καποδιστριακόν</w:t>
            </w:r>
          </w:p>
          <w:p w:rsidR="002665A1" w:rsidRPr="002665A1" w:rsidRDefault="002665A1" w:rsidP="002665A1">
            <w:pPr>
              <w:autoSpaceDE w:val="0"/>
              <w:autoSpaceDN w:val="0"/>
              <w:adjustRightInd w:val="0"/>
              <w:spacing w:after="120"/>
              <w:rPr>
                <w:rFonts w:ascii="Katsoulidis" w:eastAsiaTheme="minorHAnsi" w:hAnsi="Katsoulidis" w:cstheme="minorBidi"/>
                <w:color w:val="4071AA"/>
                <w:sz w:val="28"/>
                <w:szCs w:val="28"/>
                <w:lang w:eastAsia="en-US"/>
              </w:rPr>
            </w:pPr>
            <w:r w:rsidRPr="002665A1">
              <w:rPr>
                <w:rFonts w:ascii="Katsoulidis" w:eastAsiaTheme="minorHAnsi" w:hAnsi="Katsoulidis" w:cs="Katsoulidis"/>
                <w:b/>
                <w:bCs/>
                <w:color w:val="4F91CD"/>
                <w:sz w:val="28"/>
                <w:szCs w:val="28"/>
                <w:lang w:eastAsia="en-US"/>
              </w:rPr>
              <w:t>Πανεπιστήμιο Αθηνών</w:t>
            </w:r>
          </w:p>
          <w:p w:rsidR="002665A1" w:rsidRPr="002665A1" w:rsidRDefault="002665A1" w:rsidP="002665A1">
            <w:pPr>
              <w:keepNext/>
              <w:keepLines/>
              <w:ind w:left="-250" w:right="-91"/>
              <w:outlineLvl w:val="2"/>
              <w:rPr>
                <w:rFonts w:ascii="Katsoulidis" w:eastAsiaTheme="majorEastAsia" w:hAnsi="Katsoulidis" w:cstheme="majorBidi"/>
                <w:b/>
                <w:bCs/>
                <w:spacing w:val="8"/>
                <w:w w:val="95"/>
                <w:sz w:val="22"/>
                <w:szCs w:val="22"/>
              </w:rPr>
            </w:pPr>
            <w:r w:rsidRPr="002665A1">
              <w:rPr>
                <w:rFonts w:ascii="Katsoulidis" w:eastAsiaTheme="majorEastAsia" w:hAnsi="Katsoulidis" w:cstheme="majorBidi"/>
                <w:b/>
                <w:bCs/>
                <w:spacing w:val="8"/>
                <w:w w:val="95"/>
                <w:sz w:val="22"/>
                <w:szCs w:val="22"/>
              </w:rPr>
              <w:t xml:space="preserve">   </w:t>
            </w:r>
            <w:r w:rsidRPr="002665A1">
              <w:rPr>
                <w:rFonts w:ascii="Katsoulidis" w:eastAsiaTheme="majorEastAsia" w:hAnsi="Katsoulidis" w:cstheme="majorBidi"/>
                <w:bCs/>
                <w:spacing w:val="8"/>
                <w:w w:val="95"/>
                <w:sz w:val="22"/>
                <w:szCs w:val="22"/>
              </w:rPr>
              <w:t xml:space="preserve"> </w:t>
            </w:r>
            <w:r w:rsidRPr="002665A1">
              <w:rPr>
                <w:rFonts w:ascii="Katsoulidis" w:eastAsiaTheme="majorEastAsia" w:hAnsi="Katsoulidis" w:cstheme="majorBidi"/>
                <w:b/>
                <w:bCs/>
                <w:spacing w:val="8"/>
                <w:w w:val="95"/>
                <w:sz w:val="22"/>
                <w:szCs w:val="22"/>
              </w:rPr>
              <w:t>ΣΧΟΛΗ ΕΠΙΣΤΗΜΩΝ ΤΗΣ ΑΓΩΓΗΣ</w:t>
            </w:r>
          </w:p>
          <w:p w:rsidR="002665A1" w:rsidRPr="002665A1" w:rsidRDefault="002665A1" w:rsidP="002665A1">
            <w:pPr>
              <w:keepNext/>
              <w:keepLines/>
              <w:ind w:left="-250" w:right="-91"/>
              <w:outlineLvl w:val="2"/>
              <w:rPr>
                <w:rFonts w:ascii="Katsoulidis" w:eastAsiaTheme="majorEastAsia" w:hAnsi="Katsoulidis" w:cstheme="majorBidi"/>
                <w:b/>
                <w:bCs/>
                <w:spacing w:val="8"/>
                <w:w w:val="95"/>
                <w:sz w:val="22"/>
                <w:szCs w:val="22"/>
              </w:rPr>
            </w:pPr>
            <w:r w:rsidRPr="002665A1">
              <w:rPr>
                <w:rFonts w:ascii="Katsoulidis" w:eastAsiaTheme="majorEastAsia" w:hAnsi="Katsoulidis" w:cstheme="majorBidi"/>
                <w:b/>
                <w:bCs/>
                <w:spacing w:val="8"/>
                <w:w w:val="95"/>
                <w:sz w:val="22"/>
                <w:szCs w:val="22"/>
              </w:rPr>
              <w:t xml:space="preserve">    ΠΑΙΔΑΓΩΓΙΚΟ ΤΜΗΜΑ ΔΗΜΟΤΙΚΗΣ ΕΚΠΑΙΔΕΥΣΗΣ</w:t>
            </w:r>
          </w:p>
          <w:p w:rsidR="002665A1" w:rsidRPr="002665A1" w:rsidRDefault="002665A1" w:rsidP="002665A1">
            <w:pPr>
              <w:keepNext/>
              <w:keepLines/>
              <w:spacing w:after="240"/>
              <w:ind w:left="-249" w:right="-91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  <w:szCs w:val="22"/>
              </w:rPr>
            </w:pPr>
            <w:r w:rsidRPr="002665A1">
              <w:rPr>
                <w:rFonts w:ascii="Katsoulidis" w:eastAsiaTheme="majorEastAsia" w:hAnsi="Katsoulidis" w:cstheme="majorBidi"/>
                <w:b/>
                <w:bCs/>
                <w:spacing w:val="8"/>
                <w:w w:val="95"/>
                <w:sz w:val="22"/>
                <w:szCs w:val="22"/>
              </w:rPr>
              <w:t xml:space="preserve">    ΤΟΜΕΑΣ ΕΙΔΙΚΗΣ ΠΑΙΔΑΓΩΓΙΚΗΣ ΚΑΙ ΨΥΧΟΛΟΓΙΑΣ</w:t>
            </w:r>
          </w:p>
        </w:tc>
      </w:tr>
    </w:tbl>
    <w:p w:rsidR="002665A1" w:rsidRPr="002665A1" w:rsidRDefault="002665A1" w:rsidP="002665A1">
      <w:pPr>
        <w:keepNext/>
        <w:keepLines/>
        <w:jc w:val="center"/>
        <w:outlineLvl w:val="0"/>
        <w:rPr>
          <w:rFonts w:ascii="Cambria" w:eastAsiaTheme="majorEastAsia" w:hAnsi="Cambria" w:cstheme="majorBidi"/>
          <w:b/>
          <w:bCs/>
          <w:sz w:val="22"/>
          <w:szCs w:val="22"/>
        </w:rPr>
      </w:pPr>
      <w:r w:rsidRPr="002665A1">
        <w:rPr>
          <w:rFonts w:ascii="Cambria" w:eastAsiaTheme="majorEastAsia" w:hAnsi="Cambria" w:cstheme="majorBidi"/>
          <w:b/>
          <w:bCs/>
          <w:sz w:val="22"/>
          <w:szCs w:val="22"/>
        </w:rPr>
        <w:t>ΕΡΓΑΣΤΗΡΙΟ ΨΥΧΟΛΟΓΙΑΣ</w:t>
      </w:r>
    </w:p>
    <w:p w:rsidR="002665A1" w:rsidRPr="002665A1" w:rsidRDefault="002665A1" w:rsidP="002665A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2665A1">
        <w:rPr>
          <w:rFonts w:asciiTheme="majorHAnsi" w:hAnsiTheme="majorHAnsi"/>
          <w:b/>
          <w:sz w:val="22"/>
          <w:szCs w:val="22"/>
        </w:rPr>
        <w:t>Διευθύντρια: Καθηγήτρια Ευαγγελία Γαλανάκη</w:t>
      </w:r>
    </w:p>
    <w:p w:rsidR="002665A1" w:rsidRPr="002665A1" w:rsidRDefault="002665A1" w:rsidP="002665A1">
      <w:pPr>
        <w:rPr>
          <w:sz w:val="22"/>
          <w:szCs w:val="22"/>
        </w:rPr>
      </w:pPr>
    </w:p>
    <w:p w:rsidR="002665A1" w:rsidRPr="002665A1" w:rsidRDefault="002665A1" w:rsidP="002665A1">
      <w:pPr>
        <w:keepNext/>
        <w:keepLines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120"/>
        <w:ind w:left="567"/>
        <w:jc w:val="center"/>
        <w:outlineLvl w:val="0"/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2"/>
          <w:szCs w:val="22"/>
        </w:rPr>
      </w:pPr>
      <w:r w:rsidRPr="002665A1">
        <w:rPr>
          <w:rFonts w:ascii="Cambria" w:eastAsiaTheme="majorEastAsia" w:hAnsi="Cambria" w:cstheme="majorBidi"/>
          <w:b/>
          <w:bCs/>
          <w:color w:val="943634" w:themeColor="accent2" w:themeShade="BF"/>
          <w:sz w:val="22"/>
          <w:szCs w:val="22"/>
        </w:rPr>
        <w:t>Επιμορφωτικό Σεμινάριο μ</w:t>
      </w:r>
      <w:r w:rsidRPr="002665A1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2"/>
          <w:szCs w:val="22"/>
        </w:rPr>
        <w:t xml:space="preserve">ε θέμα:                                                          </w:t>
      </w:r>
    </w:p>
    <w:p w:rsidR="002665A1" w:rsidRDefault="002665A1" w:rsidP="002665A1">
      <w:pPr>
        <w:keepNext/>
        <w:keepLines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567"/>
        <w:jc w:val="center"/>
        <w:outlineLvl w:val="0"/>
        <w:rPr>
          <w:rFonts w:ascii="Cambria" w:eastAsiaTheme="majorEastAsia" w:hAnsi="Cambria" w:cstheme="majorBidi"/>
          <w:b/>
          <w:bCs/>
          <w:color w:val="365F91" w:themeColor="accent1" w:themeShade="BF"/>
          <w:sz w:val="22"/>
          <w:szCs w:val="22"/>
        </w:rPr>
      </w:pPr>
      <w:r w:rsidRPr="002665A1">
        <w:rPr>
          <w:rFonts w:ascii="Cambria" w:eastAsiaTheme="majorEastAsia" w:hAnsi="Cambria" w:cstheme="majorBidi"/>
          <w:b/>
          <w:bCs/>
          <w:color w:val="365F91" w:themeColor="accent1" w:themeShade="BF"/>
          <w:sz w:val="22"/>
          <w:szCs w:val="22"/>
        </w:rPr>
        <w:t xml:space="preserve">Διαταραχή Ελλειμματικής Προσοχής-Υπερκινητικότητα </w:t>
      </w:r>
    </w:p>
    <w:p w:rsidR="002665A1" w:rsidRPr="002665A1" w:rsidRDefault="002665A1" w:rsidP="002665A1">
      <w:pPr>
        <w:keepNext/>
        <w:keepLines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120"/>
        <w:ind w:left="567"/>
        <w:jc w:val="center"/>
        <w:outlineLvl w:val="0"/>
        <w:rPr>
          <w:rFonts w:ascii="Cambria" w:eastAsiaTheme="majorEastAsia" w:hAnsi="Cambria" w:cstheme="majorBidi"/>
          <w:b/>
          <w:bCs/>
          <w:color w:val="365F91" w:themeColor="accent1" w:themeShade="BF"/>
          <w:sz w:val="22"/>
          <w:szCs w:val="22"/>
        </w:rPr>
      </w:pPr>
      <w:r w:rsidRPr="002665A1">
        <w:rPr>
          <w:rFonts w:ascii="Cambria" w:eastAsiaTheme="majorEastAsia" w:hAnsi="Cambria" w:cstheme="majorBidi"/>
          <w:b/>
          <w:bCs/>
          <w:color w:val="365F91" w:themeColor="accent1" w:themeShade="BF"/>
          <w:sz w:val="22"/>
          <w:szCs w:val="22"/>
        </w:rPr>
        <w:t>και Ειδικές Μαθησιακές Δυσκολίες:</w:t>
      </w:r>
    </w:p>
    <w:p w:rsidR="002665A1" w:rsidRPr="002665A1" w:rsidRDefault="002665A1" w:rsidP="002665A1">
      <w:pPr>
        <w:keepNext/>
        <w:keepLines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120"/>
        <w:ind w:left="567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</w:rPr>
      </w:pPr>
      <w:r w:rsidRPr="002665A1">
        <w:rPr>
          <w:rFonts w:ascii="Cambria" w:eastAsiaTheme="majorEastAsia" w:hAnsi="Cambria" w:cstheme="majorBidi"/>
          <w:b/>
          <w:bCs/>
          <w:color w:val="365F91" w:themeColor="accent1" w:themeShade="BF"/>
          <w:sz w:val="22"/>
          <w:szCs w:val="22"/>
        </w:rPr>
        <w:t>Ανίχνευση και βασικές τεχνικές διαχείρισης</w:t>
      </w:r>
    </w:p>
    <w:p w:rsidR="002665A1" w:rsidRPr="002665A1" w:rsidRDefault="002665A1" w:rsidP="002665A1">
      <w:pPr>
        <w:jc w:val="center"/>
        <w:rPr>
          <w:rFonts w:ascii="Cambria" w:hAnsi="Cambria"/>
          <w:b/>
          <w:sz w:val="22"/>
          <w:szCs w:val="22"/>
        </w:rPr>
      </w:pPr>
      <w:r w:rsidRPr="002665A1">
        <w:rPr>
          <w:rFonts w:ascii="Cambria" w:hAnsi="Cambria"/>
          <w:b/>
          <w:sz w:val="22"/>
          <w:szCs w:val="22"/>
        </w:rPr>
        <w:t>Εκπαιδεύτρια:</w:t>
      </w:r>
    </w:p>
    <w:p w:rsidR="002665A1" w:rsidRPr="002665A1" w:rsidRDefault="002665A1" w:rsidP="002665A1">
      <w:pPr>
        <w:jc w:val="center"/>
        <w:rPr>
          <w:rFonts w:ascii="Cambria" w:hAnsi="Cambria"/>
          <w:b/>
          <w:sz w:val="22"/>
          <w:szCs w:val="22"/>
        </w:rPr>
      </w:pPr>
      <w:r w:rsidRPr="002665A1">
        <w:rPr>
          <w:rFonts w:ascii="Cambria" w:hAnsi="Cambria"/>
          <w:b/>
          <w:sz w:val="22"/>
          <w:szCs w:val="22"/>
        </w:rPr>
        <w:t xml:space="preserve"> Κατερίνα Μανιαδάκη, </w:t>
      </w:r>
      <w:r w:rsidRPr="002665A1">
        <w:rPr>
          <w:rFonts w:ascii="Cambria" w:hAnsi="Cambria"/>
          <w:b/>
          <w:sz w:val="22"/>
          <w:szCs w:val="22"/>
          <w:lang w:val="en-US"/>
        </w:rPr>
        <w:t>PhD</w:t>
      </w:r>
    </w:p>
    <w:p w:rsidR="002665A1" w:rsidRPr="002665A1" w:rsidRDefault="002665A1" w:rsidP="007B6417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665A1">
        <w:rPr>
          <w:rFonts w:ascii="Cambria" w:hAnsi="Cambria"/>
          <w:b/>
          <w:sz w:val="22"/>
          <w:szCs w:val="22"/>
        </w:rPr>
        <w:t>Αναπλ. Καθηγήτρια Αναπτυξιακής Ψυχοπαθολογίας</w:t>
      </w:r>
      <w:r>
        <w:rPr>
          <w:rFonts w:ascii="Cambria" w:hAnsi="Cambria"/>
          <w:b/>
          <w:sz w:val="22"/>
          <w:szCs w:val="22"/>
        </w:rPr>
        <w:t xml:space="preserve"> </w:t>
      </w:r>
      <w:r w:rsidRPr="002665A1">
        <w:rPr>
          <w:rFonts w:ascii="Cambria" w:hAnsi="Cambria"/>
          <w:b/>
          <w:sz w:val="22"/>
          <w:szCs w:val="22"/>
        </w:rPr>
        <w:t>ΤΕΙ Αθήνας</w:t>
      </w:r>
    </w:p>
    <w:p w:rsidR="002665A1" w:rsidRDefault="007B6417" w:rsidP="002665A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Έναρξη: Δευτέρα 23/1/2017 – Λήξη: Δευτέρα 13/2/2017</w:t>
      </w:r>
    </w:p>
    <w:p w:rsidR="002665A1" w:rsidRPr="002665A1" w:rsidRDefault="002665A1" w:rsidP="002665A1">
      <w:pPr>
        <w:jc w:val="center"/>
        <w:rPr>
          <w:rFonts w:ascii="Cambria" w:hAnsi="Cambria"/>
          <w:b/>
          <w:sz w:val="22"/>
          <w:szCs w:val="22"/>
        </w:rPr>
      </w:pPr>
      <w:r w:rsidRPr="002665A1">
        <w:rPr>
          <w:rFonts w:ascii="Cambria" w:hAnsi="Cambria"/>
          <w:b/>
          <w:sz w:val="22"/>
          <w:szCs w:val="22"/>
        </w:rPr>
        <w:t>Ακαδημαϊκό έτος 2016-2017</w:t>
      </w:r>
    </w:p>
    <w:p w:rsidR="00315AD9" w:rsidRPr="00B700C7" w:rsidRDefault="00315AD9" w:rsidP="00B700C7">
      <w:pPr>
        <w:pStyle w:val="1"/>
        <w:spacing w:before="0"/>
        <w:ind w:right="-477"/>
        <w:jc w:val="center"/>
        <w:rPr>
          <w:sz w:val="22"/>
          <w:szCs w:val="22"/>
          <w:u w:val="single"/>
        </w:rPr>
      </w:pPr>
    </w:p>
    <w:p w:rsidR="00315AD9" w:rsidRDefault="00315AD9" w:rsidP="002665A1">
      <w:pPr>
        <w:pStyle w:val="1"/>
        <w:spacing w:before="0"/>
        <w:ind w:right="-477"/>
        <w:jc w:val="center"/>
        <w:rPr>
          <w:sz w:val="24"/>
          <w:szCs w:val="24"/>
          <w:u w:val="single"/>
        </w:rPr>
      </w:pPr>
      <w:r w:rsidRPr="00B700C7">
        <w:rPr>
          <w:sz w:val="24"/>
          <w:szCs w:val="24"/>
          <w:u w:val="single"/>
        </w:rPr>
        <w:t>ΔΗΛΩΣΗ ΣΥΜΜΕΤΟΧΗΣ</w:t>
      </w:r>
    </w:p>
    <w:p w:rsidR="002665A1" w:rsidRPr="002665A1" w:rsidRDefault="002665A1" w:rsidP="002665A1"/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2405"/>
        <w:gridCol w:w="6492"/>
      </w:tblGrid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ΕΠΩΝΥΜΟ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ΟΝΟΜΑ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ΔΙΕΥΘΥΝΣΗ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E-MAIL</w:t>
            </w:r>
            <w:r w:rsidR="00892AF7">
              <w:rPr>
                <w:rFonts w:asciiTheme="majorHAnsi" w:hAnsiTheme="majorHAnsi"/>
                <w:b/>
                <w:lang w:val="en-US"/>
              </w:rPr>
              <w:t xml:space="preserve"> *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Pr="00315AD9" w:rsidRDefault="00315AD9" w:rsidP="002665A1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ΤΗΛΕΦΩΝΑ ΕΠΙΚΟΙΝΩΝΙΑΣ</w:t>
            </w: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ΕΙΔΙΚΟΤΗΤΑ</w:t>
            </w:r>
            <w:r w:rsidR="009F6CD3">
              <w:rPr>
                <w:rFonts w:asciiTheme="majorHAnsi" w:hAnsiTheme="majorHAnsi"/>
                <w:b/>
              </w:rPr>
              <w:t xml:space="preserve"> *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ΑΠΑΣΧΟΛΗΣΗ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</w:tbl>
    <w:p w:rsidR="00892AF7" w:rsidRPr="00B700C7" w:rsidRDefault="00892AF7" w:rsidP="00B700C7">
      <w:pPr>
        <w:ind w:right="-477"/>
        <w:jc w:val="both"/>
        <w:rPr>
          <w:rFonts w:asciiTheme="majorHAnsi" w:hAnsiTheme="majorHAnsi"/>
          <w:b/>
          <w:sz w:val="22"/>
          <w:szCs w:val="22"/>
        </w:rPr>
      </w:pPr>
      <w:r w:rsidRPr="00B700C7">
        <w:rPr>
          <w:rFonts w:asciiTheme="majorHAnsi" w:hAnsiTheme="majorHAnsi"/>
          <w:b/>
          <w:sz w:val="22"/>
          <w:szCs w:val="22"/>
        </w:rPr>
        <w:t xml:space="preserve">* Προσοχή: Το αναγραφόμενο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b/>
          <w:sz w:val="22"/>
          <w:szCs w:val="22"/>
        </w:rPr>
        <w:t xml:space="preserve"> πρέπει να </w:t>
      </w:r>
      <w:r w:rsidRPr="00B700C7">
        <w:rPr>
          <w:rFonts w:asciiTheme="majorHAnsi" w:hAnsiTheme="majorHAnsi"/>
          <w:b/>
          <w:sz w:val="22"/>
          <w:szCs w:val="22"/>
          <w:u w:val="single"/>
        </w:rPr>
        <w:t>ταυτίζεται</w:t>
      </w:r>
      <w:r w:rsidRPr="00B700C7">
        <w:rPr>
          <w:rFonts w:asciiTheme="majorHAnsi" w:hAnsiTheme="majorHAnsi"/>
          <w:b/>
          <w:sz w:val="22"/>
          <w:szCs w:val="22"/>
        </w:rPr>
        <w:t xml:space="preserve"> με το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b/>
          <w:sz w:val="22"/>
          <w:szCs w:val="22"/>
        </w:rPr>
        <w:t xml:space="preserve"> από το οποίο θα αποσταλεί η Δήλωση Συμμετοχής.</w:t>
      </w:r>
    </w:p>
    <w:p w:rsidR="009F6CD3" w:rsidRPr="00B700C7" w:rsidRDefault="009F6CD3" w:rsidP="00B700C7">
      <w:pPr>
        <w:ind w:right="-477"/>
        <w:jc w:val="both"/>
        <w:rPr>
          <w:sz w:val="22"/>
          <w:szCs w:val="22"/>
        </w:rPr>
      </w:pPr>
    </w:p>
    <w:p w:rsidR="00315AD9" w:rsidRPr="00B700C7" w:rsidRDefault="00315AD9" w:rsidP="00B700C7">
      <w:pPr>
        <w:pStyle w:val="Web"/>
        <w:spacing w:before="0" w:beforeAutospacing="0" w:after="120" w:afterAutospacing="0"/>
        <w:ind w:right="-47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700C7">
        <w:rPr>
          <w:rFonts w:asciiTheme="majorHAnsi" w:hAnsiTheme="majorHAnsi"/>
          <w:sz w:val="22"/>
          <w:szCs w:val="22"/>
        </w:rPr>
        <w:t xml:space="preserve">Η Δήλωση Συμμετοχής πρέπει να αποσταλεί ηλεκτρονικά στη διεύθυνση </w:t>
      </w:r>
      <w:hyperlink r:id="rId7" w:history="1"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psychl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a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b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@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primedu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uoa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gr</w:t>
        </w:r>
      </w:hyperlink>
      <w:r w:rsidR="006F14D0" w:rsidRPr="00B700C7">
        <w:rPr>
          <w:sz w:val="22"/>
          <w:szCs w:val="22"/>
        </w:rPr>
        <w:t>,</w:t>
      </w:r>
      <w:r w:rsidRPr="00B700C7">
        <w:rPr>
          <w:rFonts w:asciiTheme="majorHAnsi" w:hAnsiTheme="majorHAnsi"/>
          <w:sz w:val="22"/>
          <w:szCs w:val="22"/>
        </w:rPr>
        <w:t xml:space="preserve"> σε συνημμένο αρχείο </w:t>
      </w:r>
      <w:r w:rsidRPr="00B700C7">
        <w:rPr>
          <w:rFonts w:asciiTheme="majorHAnsi" w:hAnsiTheme="majorHAnsi"/>
          <w:sz w:val="22"/>
          <w:szCs w:val="22"/>
          <w:lang w:val="en-US"/>
        </w:rPr>
        <w:t>Word</w:t>
      </w:r>
      <w:r w:rsidRPr="00B700C7">
        <w:rPr>
          <w:rFonts w:asciiTheme="majorHAnsi" w:hAnsiTheme="majorHAnsi"/>
          <w:sz w:val="22"/>
          <w:szCs w:val="22"/>
        </w:rPr>
        <w:t>, το αργότερο</w:t>
      </w:r>
      <w:r w:rsidR="00B1183C" w:rsidRPr="00B700C7">
        <w:rPr>
          <w:rFonts w:asciiTheme="majorHAnsi" w:hAnsiTheme="majorHAnsi"/>
          <w:sz w:val="22"/>
          <w:szCs w:val="22"/>
        </w:rPr>
        <w:t xml:space="preserve"> </w:t>
      </w:r>
      <w:r w:rsidR="000D6BA3" w:rsidRPr="00B700C7">
        <w:rPr>
          <w:rFonts w:asciiTheme="majorHAnsi" w:hAnsiTheme="majorHAnsi"/>
          <w:b/>
          <w:sz w:val="22"/>
          <w:szCs w:val="22"/>
          <w:u w:val="single"/>
        </w:rPr>
        <w:t>έως τη Δευτέρα</w:t>
      </w:r>
      <w:r w:rsidR="00B1183C" w:rsidRPr="00B700C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665A1">
        <w:rPr>
          <w:rFonts w:asciiTheme="majorHAnsi" w:hAnsiTheme="majorHAnsi"/>
          <w:b/>
          <w:sz w:val="22"/>
          <w:szCs w:val="22"/>
          <w:u w:val="single"/>
        </w:rPr>
        <w:t>16</w:t>
      </w:r>
      <w:r w:rsidR="00B639B0" w:rsidRPr="00B700C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665A1">
        <w:rPr>
          <w:rFonts w:asciiTheme="majorHAnsi" w:hAnsiTheme="majorHAnsi"/>
          <w:b/>
          <w:sz w:val="22"/>
          <w:szCs w:val="22"/>
          <w:u w:val="single"/>
        </w:rPr>
        <w:t>Ιανουα</w:t>
      </w:r>
      <w:r w:rsidR="001F593C" w:rsidRPr="00B700C7">
        <w:rPr>
          <w:rFonts w:asciiTheme="majorHAnsi" w:hAnsiTheme="majorHAnsi"/>
          <w:b/>
          <w:sz w:val="22"/>
          <w:szCs w:val="22"/>
          <w:u w:val="single"/>
        </w:rPr>
        <w:t>ρ</w:t>
      </w:r>
      <w:r w:rsidR="00B639B0" w:rsidRPr="00B700C7">
        <w:rPr>
          <w:rFonts w:asciiTheme="majorHAnsi" w:hAnsiTheme="majorHAnsi"/>
          <w:b/>
          <w:sz w:val="22"/>
          <w:szCs w:val="22"/>
          <w:u w:val="single"/>
        </w:rPr>
        <w:t>ίου 201</w:t>
      </w:r>
      <w:r w:rsidR="002665A1">
        <w:rPr>
          <w:rFonts w:asciiTheme="majorHAnsi" w:hAnsiTheme="majorHAnsi"/>
          <w:b/>
          <w:sz w:val="22"/>
          <w:szCs w:val="22"/>
          <w:u w:val="single"/>
        </w:rPr>
        <w:t>7</w:t>
      </w:r>
      <w:r w:rsidRPr="00B700C7">
        <w:rPr>
          <w:rFonts w:asciiTheme="majorHAnsi" w:hAnsiTheme="majorHAnsi"/>
          <w:sz w:val="22"/>
          <w:szCs w:val="22"/>
        </w:rPr>
        <w:t>.</w:t>
      </w:r>
    </w:p>
    <w:p w:rsidR="00315AD9" w:rsidRPr="00B700C7" w:rsidRDefault="00315AD9" w:rsidP="00B700C7">
      <w:pPr>
        <w:pStyle w:val="Web"/>
        <w:spacing w:before="0" w:beforeAutospacing="0" w:after="120" w:afterAutospacing="0"/>
        <w:ind w:right="-477"/>
        <w:jc w:val="both"/>
        <w:rPr>
          <w:sz w:val="22"/>
          <w:szCs w:val="22"/>
        </w:rPr>
      </w:pPr>
      <w:r w:rsidRPr="00B700C7">
        <w:rPr>
          <w:rFonts w:asciiTheme="majorHAnsi" w:hAnsiTheme="majorHAnsi"/>
          <w:sz w:val="22"/>
          <w:szCs w:val="22"/>
        </w:rPr>
        <w:t>Μετά τη λήξη της προ</w:t>
      </w:r>
      <w:r w:rsidR="00BD56A1" w:rsidRPr="00B700C7">
        <w:rPr>
          <w:rFonts w:asciiTheme="majorHAnsi" w:hAnsiTheme="majorHAnsi"/>
          <w:sz w:val="22"/>
          <w:szCs w:val="22"/>
        </w:rPr>
        <w:t>θεσμίας αποστολής των Δηλώσεων Σ</w:t>
      </w:r>
      <w:r w:rsidRPr="00B700C7">
        <w:rPr>
          <w:rFonts w:asciiTheme="majorHAnsi" w:hAnsiTheme="majorHAnsi"/>
          <w:sz w:val="22"/>
          <w:szCs w:val="22"/>
        </w:rPr>
        <w:t xml:space="preserve">υμμετοχής, οι ενδιαφερόμενοι </w:t>
      </w:r>
      <w:r w:rsidR="006B3A99" w:rsidRPr="00B700C7">
        <w:rPr>
          <w:rFonts w:asciiTheme="majorHAnsi" w:hAnsiTheme="majorHAnsi"/>
          <w:sz w:val="22"/>
          <w:szCs w:val="22"/>
        </w:rPr>
        <w:t xml:space="preserve">θα </w:t>
      </w:r>
      <w:r w:rsidRPr="00B700C7">
        <w:rPr>
          <w:rFonts w:asciiTheme="majorHAnsi" w:hAnsiTheme="majorHAnsi"/>
          <w:sz w:val="22"/>
          <w:szCs w:val="22"/>
        </w:rPr>
        <w:t>λ</w:t>
      </w:r>
      <w:r w:rsidR="006B3A99" w:rsidRPr="00B700C7">
        <w:rPr>
          <w:rFonts w:asciiTheme="majorHAnsi" w:hAnsiTheme="majorHAnsi"/>
          <w:sz w:val="22"/>
          <w:szCs w:val="22"/>
        </w:rPr>
        <w:t>άβ</w:t>
      </w:r>
      <w:r w:rsidRPr="00B700C7">
        <w:rPr>
          <w:rFonts w:asciiTheme="majorHAnsi" w:hAnsiTheme="majorHAnsi"/>
          <w:sz w:val="22"/>
          <w:szCs w:val="22"/>
        </w:rPr>
        <w:t xml:space="preserve">ουν </w:t>
      </w:r>
      <w:r w:rsidRPr="00B700C7">
        <w:rPr>
          <w:rFonts w:asciiTheme="majorHAnsi" w:hAnsiTheme="majorHAnsi"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sz w:val="22"/>
          <w:szCs w:val="22"/>
        </w:rPr>
        <w:t xml:space="preserve"> με την επιβεβαίωση τη</w:t>
      </w:r>
      <w:r w:rsidR="00BD56A1" w:rsidRPr="00B700C7">
        <w:rPr>
          <w:rFonts w:asciiTheme="majorHAnsi" w:hAnsiTheme="majorHAnsi"/>
          <w:sz w:val="22"/>
          <w:szCs w:val="22"/>
        </w:rPr>
        <w:t>ς Δήλωσης Σ</w:t>
      </w:r>
      <w:r w:rsidRPr="00B700C7">
        <w:rPr>
          <w:rFonts w:asciiTheme="majorHAnsi" w:hAnsiTheme="majorHAnsi"/>
          <w:sz w:val="22"/>
          <w:szCs w:val="22"/>
        </w:rPr>
        <w:t>υμμετοχής, τις οδηγίες για την κατάθεση των διδάκτρων σε τραπεζικό λογαριασμό του Εθνικού και Καποδιστριακού Πανεπιστημίου Αθηνών, καθώς και άλλες πληροφορίες.</w:t>
      </w:r>
      <w:r w:rsidR="00B1183C" w:rsidRPr="00B700C7">
        <w:rPr>
          <w:rFonts w:asciiTheme="majorHAnsi" w:hAnsiTheme="majorHAnsi"/>
          <w:sz w:val="22"/>
          <w:szCs w:val="22"/>
        </w:rPr>
        <w:t xml:space="preserve"> </w:t>
      </w:r>
      <w:r w:rsidRPr="00B700C7">
        <w:rPr>
          <w:rFonts w:asciiTheme="majorHAnsi" w:hAnsiTheme="majorHAnsi"/>
          <w:sz w:val="22"/>
          <w:szCs w:val="22"/>
        </w:rPr>
        <w:t>Το ποσό της κατάθεσης δεν επιστρέφεται σε περίπτωση μη παρακολούθησης του Σεμιναρίου.</w:t>
      </w:r>
      <w:bookmarkStart w:id="0" w:name="_GoBack"/>
      <w:bookmarkEnd w:id="0"/>
    </w:p>
    <w:sectPr w:rsidR="00315AD9" w:rsidRPr="00B700C7" w:rsidSect="006F14D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00D"/>
    <w:multiLevelType w:val="hybridMultilevel"/>
    <w:tmpl w:val="8BD4D904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C04"/>
    <w:multiLevelType w:val="hybridMultilevel"/>
    <w:tmpl w:val="31D2B9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5AD9"/>
    <w:rsid w:val="00040EDF"/>
    <w:rsid w:val="0006487F"/>
    <w:rsid w:val="000D6BA3"/>
    <w:rsid w:val="00183E4B"/>
    <w:rsid w:val="001B540E"/>
    <w:rsid w:val="001F593C"/>
    <w:rsid w:val="002665A1"/>
    <w:rsid w:val="002A0402"/>
    <w:rsid w:val="00303DA0"/>
    <w:rsid w:val="00315AD9"/>
    <w:rsid w:val="00420E0F"/>
    <w:rsid w:val="004C459E"/>
    <w:rsid w:val="004F336F"/>
    <w:rsid w:val="005111C0"/>
    <w:rsid w:val="00596003"/>
    <w:rsid w:val="006B3A99"/>
    <w:rsid w:val="006D082A"/>
    <w:rsid w:val="006F14D0"/>
    <w:rsid w:val="007B6417"/>
    <w:rsid w:val="00892AF7"/>
    <w:rsid w:val="008C7CEB"/>
    <w:rsid w:val="009F6CD3"/>
    <w:rsid w:val="00A65630"/>
    <w:rsid w:val="00AD000B"/>
    <w:rsid w:val="00B1183C"/>
    <w:rsid w:val="00B14108"/>
    <w:rsid w:val="00B639B0"/>
    <w:rsid w:val="00B700C7"/>
    <w:rsid w:val="00B7159D"/>
    <w:rsid w:val="00BD56A1"/>
    <w:rsid w:val="00CE7D1D"/>
    <w:rsid w:val="00E35E78"/>
    <w:rsid w:val="00ED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10">
    <w:name w:val="Κεφαλίδα1"/>
    <w:basedOn w:val="a0"/>
    <w:rsid w:val="00315AD9"/>
  </w:style>
  <w:style w:type="paragraph" w:styleId="a3">
    <w:name w:val="caption"/>
    <w:basedOn w:val="a"/>
    <w:next w:val="a"/>
    <w:qFormat/>
    <w:rsid w:val="00315AD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315AD9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315AD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5A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AD9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315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315AD9"/>
    <w:rPr>
      <w:color w:val="0000FF" w:themeColor="hyperlink"/>
      <w:u w:val="single"/>
    </w:rPr>
  </w:style>
  <w:style w:type="paragraph" w:styleId="Web">
    <w:name w:val="Normal (Web)"/>
    <w:basedOn w:val="a"/>
    <w:rsid w:val="00315AD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6CD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F6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lab@primedu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Βάτου</dc:creator>
  <cp:lastModifiedBy>User</cp:lastModifiedBy>
  <cp:revision>7</cp:revision>
  <dcterms:created xsi:type="dcterms:W3CDTF">2016-10-01T13:57:00Z</dcterms:created>
  <dcterms:modified xsi:type="dcterms:W3CDTF">2016-12-16T13:00:00Z</dcterms:modified>
</cp:coreProperties>
</file>